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A4E" w:rsidRPr="00636A4E" w:rsidRDefault="00636A4E" w:rsidP="00636A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6A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Обоснование </w:t>
      </w:r>
      <w:r w:rsidR="00CE1C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НМЦ</w:t>
      </w:r>
    </w:p>
    <w:p w:rsidR="00636A4E" w:rsidRPr="00636A4E" w:rsidRDefault="00636A4E" w:rsidP="00636A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6A4E" w:rsidRPr="00636A4E" w:rsidRDefault="00636A4E" w:rsidP="00636A4E">
      <w:pPr>
        <w:numPr>
          <w:ilvl w:val="0"/>
          <w:numId w:val="1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bookmarkStart w:id="0" w:name="_Toc81156839"/>
      <w:bookmarkStart w:id="1" w:name="_Toc83644552"/>
      <w:bookmarkEnd w:id="0"/>
      <w:bookmarkEnd w:id="1"/>
      <w:r w:rsidRPr="00636A4E">
        <w:rPr>
          <w:rFonts w:ascii="Times New Roman" w:eastAsia="Times New Roman" w:hAnsi="Times New Roman" w:cs="Times New Roman"/>
          <w:b/>
          <w:szCs w:val="24"/>
          <w:lang w:eastAsia="ru-RU"/>
        </w:rPr>
        <w:t>Общая информация</w:t>
      </w:r>
    </w:p>
    <w:tbl>
      <w:tblPr>
        <w:tblStyle w:val="a6"/>
        <w:tblW w:w="0" w:type="auto"/>
        <w:tblInd w:w="-34" w:type="dxa"/>
        <w:tblLook w:val="04A0" w:firstRow="1" w:lastRow="0" w:firstColumn="1" w:lastColumn="0" w:noHBand="0" w:noVBand="1"/>
      </w:tblPr>
      <w:tblGrid>
        <w:gridCol w:w="906"/>
        <w:gridCol w:w="3447"/>
        <w:gridCol w:w="5026"/>
      </w:tblGrid>
      <w:tr w:rsidR="00636A4E" w:rsidRPr="00636A4E" w:rsidTr="00A21B82">
        <w:tc>
          <w:tcPr>
            <w:tcW w:w="906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3447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026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Информация по лоту</w:t>
            </w:r>
          </w:p>
        </w:tc>
      </w:tr>
      <w:tr w:rsidR="00636A4E" w:rsidRPr="00636A4E" w:rsidTr="00A21B82">
        <w:tc>
          <w:tcPr>
            <w:tcW w:w="906" w:type="dxa"/>
          </w:tcPr>
          <w:p w:rsidR="00636A4E" w:rsidRPr="00636A4E" w:rsidRDefault="00380C98" w:rsidP="00380C98">
            <w:pPr>
              <w:ind w:left="360"/>
              <w:contextualSpacing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1.1.</w:t>
            </w:r>
          </w:p>
        </w:tc>
        <w:tc>
          <w:tcPr>
            <w:tcW w:w="3447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>Наименование лота</w:t>
            </w:r>
          </w:p>
        </w:tc>
        <w:tc>
          <w:tcPr>
            <w:tcW w:w="5026" w:type="dxa"/>
          </w:tcPr>
          <w:p w:rsidR="00636A4E" w:rsidRPr="00636A4E" w:rsidRDefault="00CE1CB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CE1CBE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ОКПД2 42.22.12.111 Выполнение работ по окраске опор на ВЛ-110 кВ Благовещенская-БТЭЦ, ВЛ-110 кВ Благовещенская-Центральная, ВЛ-110 кВ БТЭЦ-Центральная, ВЛ-35 Сетевая-Металлист-Зейская, ВЛ-35 Сетевая-Амур, ВЛ-10 кВ c. Чигири</w:t>
            </w:r>
          </w:p>
        </w:tc>
      </w:tr>
      <w:tr w:rsidR="00636A4E" w:rsidRPr="00636A4E" w:rsidTr="00A21B82">
        <w:tc>
          <w:tcPr>
            <w:tcW w:w="906" w:type="dxa"/>
          </w:tcPr>
          <w:p w:rsidR="00636A4E" w:rsidRPr="00636A4E" w:rsidRDefault="00380C98" w:rsidP="00380C98">
            <w:pPr>
              <w:ind w:left="360"/>
              <w:contextualSpacing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1.2.</w:t>
            </w:r>
          </w:p>
        </w:tc>
        <w:tc>
          <w:tcPr>
            <w:tcW w:w="3447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>Номер лота</w:t>
            </w:r>
          </w:p>
        </w:tc>
        <w:tc>
          <w:tcPr>
            <w:tcW w:w="5026" w:type="dxa"/>
          </w:tcPr>
          <w:p w:rsidR="00636A4E" w:rsidRPr="00636A4E" w:rsidRDefault="000B7F4A" w:rsidP="00EC41F4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0B7F4A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4</w:t>
            </w:r>
            <w:r w:rsidR="00EC41F4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131.</w:t>
            </w:r>
            <w:r w:rsidRPr="000B7F4A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1-РЕМ ПРОД-2023-ДРСК-АЭС</w:t>
            </w:r>
          </w:p>
        </w:tc>
      </w:tr>
      <w:tr w:rsidR="00636A4E" w:rsidRPr="00636A4E" w:rsidTr="00A21B82">
        <w:tc>
          <w:tcPr>
            <w:tcW w:w="906" w:type="dxa"/>
          </w:tcPr>
          <w:p w:rsidR="00636A4E" w:rsidRPr="00636A4E" w:rsidRDefault="00380C98" w:rsidP="00380C98">
            <w:pPr>
              <w:ind w:left="360"/>
              <w:contextualSpacing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1.3.</w:t>
            </w:r>
          </w:p>
        </w:tc>
        <w:tc>
          <w:tcPr>
            <w:tcW w:w="3447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>Номер лота в инвестиционной программе и/или производственной программе</w:t>
            </w:r>
          </w:p>
        </w:tc>
        <w:tc>
          <w:tcPr>
            <w:tcW w:w="5026" w:type="dxa"/>
          </w:tcPr>
          <w:p w:rsidR="00636A4E" w:rsidRPr="00636A4E" w:rsidRDefault="00160D8F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-</w:t>
            </w:r>
          </w:p>
        </w:tc>
      </w:tr>
      <w:tr w:rsidR="00636A4E" w:rsidRPr="00636A4E" w:rsidTr="00A21B82">
        <w:tc>
          <w:tcPr>
            <w:tcW w:w="906" w:type="dxa"/>
          </w:tcPr>
          <w:p w:rsidR="00636A4E" w:rsidRPr="00636A4E" w:rsidRDefault="00380C98" w:rsidP="00380C98">
            <w:pPr>
              <w:ind w:left="360"/>
              <w:contextualSpacing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1.4.</w:t>
            </w:r>
          </w:p>
        </w:tc>
        <w:tc>
          <w:tcPr>
            <w:tcW w:w="3447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Закупка по лоту планируется </w:t>
            </w:r>
          </w:p>
        </w:tc>
        <w:tc>
          <w:tcPr>
            <w:tcW w:w="5026" w:type="dxa"/>
          </w:tcPr>
          <w:p w:rsidR="00636A4E" w:rsidRPr="00636A4E" w:rsidRDefault="00636A4E" w:rsidP="00160D8F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конкурентная </w:t>
            </w:r>
          </w:p>
        </w:tc>
      </w:tr>
      <w:tr w:rsidR="00A21B82" w:rsidRPr="00636A4E" w:rsidTr="00A21B82">
        <w:tc>
          <w:tcPr>
            <w:tcW w:w="906" w:type="dxa"/>
          </w:tcPr>
          <w:p w:rsidR="00A21B82" w:rsidRPr="00636A4E" w:rsidRDefault="00A21B82" w:rsidP="00A21B82">
            <w:pPr>
              <w:ind w:left="360"/>
              <w:contextualSpacing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1.5.</w:t>
            </w:r>
          </w:p>
        </w:tc>
        <w:tc>
          <w:tcPr>
            <w:tcW w:w="3447" w:type="dxa"/>
          </w:tcPr>
          <w:p w:rsidR="00A21B82" w:rsidRPr="00636A4E" w:rsidRDefault="00A21B82" w:rsidP="00A21B82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>Расчет составил</w:t>
            </w:r>
          </w:p>
        </w:tc>
        <w:tc>
          <w:tcPr>
            <w:tcW w:w="5026" w:type="dxa"/>
          </w:tcPr>
          <w:p w:rsidR="00A21B82" w:rsidRPr="00636A4E" w:rsidRDefault="00A21B82" w:rsidP="000B7F4A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</w:p>
        </w:tc>
      </w:tr>
    </w:tbl>
    <w:p w:rsidR="00636A4E" w:rsidRPr="00636A4E" w:rsidRDefault="00636A4E" w:rsidP="00636A4E">
      <w:pPr>
        <w:numPr>
          <w:ilvl w:val="0"/>
          <w:numId w:val="1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636A4E">
        <w:rPr>
          <w:rFonts w:ascii="Times New Roman" w:eastAsia="Times New Roman" w:hAnsi="Times New Roman" w:cs="Times New Roman"/>
          <w:b/>
          <w:szCs w:val="24"/>
          <w:lang w:eastAsia="ru-RU"/>
        </w:rPr>
        <w:t>Примененный метод (методы) расчета ПЦ</w:t>
      </w:r>
    </w:p>
    <w:tbl>
      <w:tblPr>
        <w:tblStyle w:val="a6"/>
        <w:tblW w:w="9385" w:type="dxa"/>
        <w:tblInd w:w="-34" w:type="dxa"/>
        <w:tblLook w:val="04A0" w:firstRow="1" w:lastRow="0" w:firstColumn="1" w:lastColumn="0" w:noHBand="0" w:noVBand="1"/>
      </w:tblPr>
      <w:tblGrid>
        <w:gridCol w:w="906"/>
        <w:gridCol w:w="2829"/>
        <w:gridCol w:w="5650"/>
      </w:tblGrid>
      <w:tr w:rsidR="00636A4E" w:rsidRPr="00636A4E" w:rsidTr="00380C98">
        <w:tc>
          <w:tcPr>
            <w:tcW w:w="851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8534" w:type="dxa"/>
            <w:gridSpan w:val="2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Информация по лоту</w:t>
            </w:r>
          </w:p>
        </w:tc>
      </w:tr>
      <w:tr w:rsidR="00636A4E" w:rsidRPr="00636A4E" w:rsidTr="00380C98">
        <w:tc>
          <w:tcPr>
            <w:tcW w:w="851" w:type="dxa"/>
          </w:tcPr>
          <w:p w:rsidR="00636A4E" w:rsidRPr="00636A4E" w:rsidRDefault="00380C98" w:rsidP="00380C98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2.1.</w:t>
            </w:r>
          </w:p>
        </w:tc>
        <w:tc>
          <w:tcPr>
            <w:tcW w:w="8534" w:type="dxa"/>
            <w:gridSpan w:val="2"/>
          </w:tcPr>
          <w:p w:rsidR="00636A4E" w:rsidRPr="00636A4E" w:rsidRDefault="00636A4E" w:rsidP="00CE1CBE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Частная категория № 1: </w:t>
            </w:r>
            <w:r w:rsidR="00160D8F" w:rsidRPr="00160D8F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 xml:space="preserve">ремонт </w:t>
            </w:r>
            <w:r w:rsidR="00CE1CBE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сооружений</w:t>
            </w:r>
          </w:p>
        </w:tc>
      </w:tr>
      <w:tr w:rsidR="00636A4E" w:rsidRPr="00636A4E" w:rsidTr="00380C98">
        <w:tc>
          <w:tcPr>
            <w:tcW w:w="851" w:type="dxa"/>
          </w:tcPr>
          <w:p w:rsidR="00636A4E" w:rsidRPr="00636A4E" w:rsidRDefault="00380C98" w:rsidP="00380C98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2.2.</w:t>
            </w:r>
          </w:p>
        </w:tc>
        <w:tc>
          <w:tcPr>
            <w:tcW w:w="2839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>Основной метод расчета ПЦ по лоту</w:t>
            </w:r>
          </w:p>
        </w:tc>
        <w:tc>
          <w:tcPr>
            <w:tcW w:w="5695" w:type="dxa"/>
          </w:tcPr>
          <w:p w:rsidR="00636A4E" w:rsidRPr="00636A4E" w:rsidRDefault="00160D8F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160D8F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Базисно-индексный метод</w:t>
            </w:r>
          </w:p>
        </w:tc>
      </w:tr>
      <w:tr w:rsidR="00636A4E" w:rsidRPr="00636A4E" w:rsidTr="00380C98">
        <w:tc>
          <w:tcPr>
            <w:tcW w:w="851" w:type="dxa"/>
          </w:tcPr>
          <w:p w:rsidR="00636A4E" w:rsidRPr="00636A4E" w:rsidRDefault="00380C98" w:rsidP="00380C98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2.3.</w:t>
            </w:r>
          </w:p>
        </w:tc>
        <w:tc>
          <w:tcPr>
            <w:tcW w:w="2839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>Проверочный метод расчета ПЦ по лоту</w:t>
            </w:r>
          </w:p>
        </w:tc>
        <w:tc>
          <w:tcPr>
            <w:tcW w:w="5695" w:type="dxa"/>
          </w:tcPr>
          <w:p w:rsidR="00636A4E" w:rsidRPr="00636A4E" w:rsidRDefault="00636A4E" w:rsidP="00160D8F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не применимо</w:t>
            </w:r>
            <w:bookmarkStart w:id="2" w:name="_GoBack"/>
            <w:bookmarkEnd w:id="2"/>
          </w:p>
        </w:tc>
      </w:tr>
      <w:tr w:rsidR="00636A4E" w:rsidRPr="00636A4E" w:rsidTr="00380C98">
        <w:tc>
          <w:tcPr>
            <w:tcW w:w="851" w:type="dxa"/>
          </w:tcPr>
          <w:p w:rsidR="00636A4E" w:rsidRPr="00636A4E" w:rsidRDefault="00380C98" w:rsidP="00380C98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2.4.</w:t>
            </w:r>
          </w:p>
        </w:tc>
        <w:tc>
          <w:tcPr>
            <w:tcW w:w="2839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>Дополнительный метод расчета ПЦ по лоту</w:t>
            </w:r>
          </w:p>
        </w:tc>
        <w:tc>
          <w:tcPr>
            <w:tcW w:w="5695" w:type="dxa"/>
          </w:tcPr>
          <w:p w:rsidR="00636A4E" w:rsidRPr="00636A4E" w:rsidRDefault="00636A4E" w:rsidP="00160D8F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не применимо</w:t>
            </w:r>
          </w:p>
        </w:tc>
      </w:tr>
      <w:tr w:rsidR="00636A4E" w:rsidRPr="00636A4E" w:rsidTr="00380C98">
        <w:tc>
          <w:tcPr>
            <w:tcW w:w="851" w:type="dxa"/>
          </w:tcPr>
          <w:p w:rsidR="00636A4E" w:rsidRPr="00636A4E" w:rsidRDefault="00380C98" w:rsidP="00380C98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2.5.</w:t>
            </w:r>
          </w:p>
        </w:tc>
        <w:tc>
          <w:tcPr>
            <w:tcW w:w="2839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>Дата расчета (актуализации) расчета ПЦ</w:t>
            </w:r>
          </w:p>
        </w:tc>
        <w:tc>
          <w:tcPr>
            <w:tcW w:w="5695" w:type="dxa"/>
          </w:tcPr>
          <w:p w:rsidR="00636A4E" w:rsidRPr="00636A4E" w:rsidRDefault="00EC41F4" w:rsidP="00EC41F4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01</w:t>
            </w:r>
            <w:r w:rsidR="00FD292B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6</w:t>
            </w:r>
            <w:r w:rsidR="00FD292B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.2023</w:t>
            </w:r>
          </w:p>
        </w:tc>
      </w:tr>
    </w:tbl>
    <w:p w:rsidR="00636A4E" w:rsidRPr="00636A4E" w:rsidRDefault="00636A4E" w:rsidP="00636A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6A4E" w:rsidRPr="00636A4E" w:rsidRDefault="00636A4E" w:rsidP="00636A4E">
      <w:pPr>
        <w:numPr>
          <w:ilvl w:val="0"/>
          <w:numId w:val="1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636A4E">
        <w:rPr>
          <w:rFonts w:ascii="Times New Roman" w:eastAsia="Times New Roman" w:hAnsi="Times New Roman" w:cs="Times New Roman"/>
          <w:b/>
          <w:szCs w:val="24"/>
          <w:lang w:eastAsia="ru-RU"/>
        </w:rPr>
        <w:t>Свод ценовой информации по результатам расчета ПЦ</w:t>
      </w:r>
    </w:p>
    <w:tbl>
      <w:tblPr>
        <w:tblStyle w:val="a6"/>
        <w:tblW w:w="0" w:type="auto"/>
        <w:tblInd w:w="-34" w:type="dxa"/>
        <w:tblLook w:val="04A0" w:firstRow="1" w:lastRow="0" w:firstColumn="1" w:lastColumn="0" w:noHBand="0" w:noVBand="1"/>
      </w:tblPr>
      <w:tblGrid>
        <w:gridCol w:w="906"/>
        <w:gridCol w:w="2734"/>
        <w:gridCol w:w="5739"/>
      </w:tblGrid>
      <w:tr w:rsidR="00636A4E" w:rsidRPr="00636A4E" w:rsidTr="00A21B82">
        <w:tc>
          <w:tcPr>
            <w:tcW w:w="906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734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739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Информация по лоту</w:t>
            </w:r>
          </w:p>
        </w:tc>
      </w:tr>
      <w:tr w:rsidR="00A21B82" w:rsidRPr="00636A4E" w:rsidTr="00A21B82">
        <w:trPr>
          <w:trHeight w:val="645"/>
        </w:trPr>
        <w:tc>
          <w:tcPr>
            <w:tcW w:w="906" w:type="dxa"/>
          </w:tcPr>
          <w:p w:rsidR="00A21B82" w:rsidRPr="00636A4E" w:rsidRDefault="00A21B82" w:rsidP="00A21B82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3.1.</w:t>
            </w:r>
          </w:p>
        </w:tc>
        <w:tc>
          <w:tcPr>
            <w:tcW w:w="2734" w:type="dxa"/>
          </w:tcPr>
          <w:p w:rsidR="00A21B82" w:rsidRPr="00636A4E" w:rsidRDefault="00A21B82" w:rsidP="00A21B82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ПЦ, полученная основным способом </w:t>
            </w:r>
          </w:p>
        </w:tc>
        <w:tc>
          <w:tcPr>
            <w:tcW w:w="5739" w:type="dxa"/>
          </w:tcPr>
          <w:p w:rsidR="00A21B82" w:rsidRPr="00636A4E" w:rsidRDefault="00EC41F4" w:rsidP="00A21B82">
            <w:pPr>
              <w:spacing w:line="276" w:lineRule="auto"/>
              <w:contextualSpacing/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</w:pPr>
            <w:r w:rsidRPr="00EC41F4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 xml:space="preserve"> </w:t>
            </w:r>
            <w:r w:rsidRPr="00EC41F4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225</w:t>
            </w:r>
            <w:r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 xml:space="preserve"> </w:t>
            </w:r>
            <w:r w:rsidRPr="00EC41F4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199</w:t>
            </w:r>
            <w:r w:rsidR="00A21B82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 xml:space="preserve">,00 </w:t>
            </w:r>
            <w:r w:rsidR="00A21B82" w:rsidRPr="00196ACB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руб. без НДС</w:t>
            </w:r>
          </w:p>
        </w:tc>
      </w:tr>
      <w:tr w:rsidR="00A21B82" w:rsidRPr="00636A4E" w:rsidTr="00A21B82">
        <w:tc>
          <w:tcPr>
            <w:tcW w:w="906" w:type="dxa"/>
          </w:tcPr>
          <w:p w:rsidR="00A21B82" w:rsidRPr="00636A4E" w:rsidRDefault="00A21B82" w:rsidP="00A21B82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3.2.</w:t>
            </w:r>
          </w:p>
        </w:tc>
        <w:tc>
          <w:tcPr>
            <w:tcW w:w="2734" w:type="dxa"/>
          </w:tcPr>
          <w:p w:rsidR="00A21B82" w:rsidRPr="00636A4E" w:rsidRDefault="00A21B82" w:rsidP="00A21B82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ПЦ, полученная проверочным способом </w:t>
            </w:r>
          </w:p>
        </w:tc>
        <w:tc>
          <w:tcPr>
            <w:tcW w:w="5739" w:type="dxa"/>
          </w:tcPr>
          <w:p w:rsidR="00A21B82" w:rsidRPr="00636A4E" w:rsidRDefault="00A21B82" w:rsidP="00A21B82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не применимо</w:t>
            </w:r>
          </w:p>
        </w:tc>
      </w:tr>
      <w:tr w:rsidR="00A21B82" w:rsidRPr="00636A4E" w:rsidTr="00A21B82">
        <w:tc>
          <w:tcPr>
            <w:tcW w:w="906" w:type="dxa"/>
          </w:tcPr>
          <w:p w:rsidR="00A21B82" w:rsidRPr="00636A4E" w:rsidRDefault="00A21B82" w:rsidP="00A21B82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3.3.</w:t>
            </w:r>
          </w:p>
        </w:tc>
        <w:tc>
          <w:tcPr>
            <w:tcW w:w="2734" w:type="dxa"/>
          </w:tcPr>
          <w:p w:rsidR="00A21B82" w:rsidRPr="00636A4E" w:rsidRDefault="00A21B82" w:rsidP="00A21B82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ПЦ, полученная дополнительным способом </w:t>
            </w:r>
          </w:p>
        </w:tc>
        <w:tc>
          <w:tcPr>
            <w:tcW w:w="5739" w:type="dxa"/>
          </w:tcPr>
          <w:p w:rsidR="00A21B82" w:rsidRPr="00636A4E" w:rsidRDefault="00A21B82" w:rsidP="00A21B82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не применимо</w:t>
            </w:r>
          </w:p>
        </w:tc>
      </w:tr>
      <w:tr w:rsidR="00EC41F4" w:rsidRPr="00636A4E" w:rsidTr="00A21B82">
        <w:tc>
          <w:tcPr>
            <w:tcW w:w="906" w:type="dxa"/>
          </w:tcPr>
          <w:p w:rsidR="00EC41F4" w:rsidRPr="00636A4E" w:rsidRDefault="00EC41F4" w:rsidP="00EC41F4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3.4.</w:t>
            </w:r>
          </w:p>
        </w:tc>
        <w:tc>
          <w:tcPr>
            <w:tcW w:w="2734" w:type="dxa"/>
          </w:tcPr>
          <w:p w:rsidR="00EC41F4" w:rsidRPr="00636A4E" w:rsidRDefault="00EC41F4" w:rsidP="00EC41F4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>Итоговая ПЦ</w:t>
            </w:r>
          </w:p>
        </w:tc>
        <w:tc>
          <w:tcPr>
            <w:tcW w:w="5739" w:type="dxa"/>
          </w:tcPr>
          <w:p w:rsidR="00EC41F4" w:rsidRPr="00636A4E" w:rsidRDefault="00EC41F4" w:rsidP="00EC41F4">
            <w:pPr>
              <w:spacing w:line="276" w:lineRule="auto"/>
              <w:contextualSpacing/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</w:pPr>
            <w:r w:rsidRPr="00EC41F4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 xml:space="preserve"> </w:t>
            </w:r>
            <w:r w:rsidRPr="00EC41F4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225</w:t>
            </w:r>
            <w:r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 xml:space="preserve"> </w:t>
            </w:r>
            <w:r w:rsidRPr="00EC41F4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199</w:t>
            </w:r>
            <w:r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 xml:space="preserve">,00 </w:t>
            </w:r>
            <w:r w:rsidRPr="00196ACB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руб. без НДС</w:t>
            </w:r>
          </w:p>
        </w:tc>
      </w:tr>
    </w:tbl>
    <w:p w:rsidR="00636A4E" w:rsidRPr="00636A4E" w:rsidRDefault="00636A4E" w:rsidP="00636A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6A4E" w:rsidRPr="00636A4E" w:rsidRDefault="00636A4E" w:rsidP="00636A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6A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Приложения:</w:t>
      </w:r>
    </w:p>
    <w:p w:rsidR="002E2FFF" w:rsidRPr="002E2FFF" w:rsidRDefault="00A21B82" w:rsidP="00EC41F4">
      <w:pPr>
        <w:numPr>
          <w:ilvl w:val="0"/>
          <w:numId w:val="2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2E2FFF">
        <w:rPr>
          <w:rFonts w:ascii="Times New Roman" w:eastAsia="Times New Roman" w:hAnsi="Times New Roman" w:cs="Times New Roman"/>
          <w:szCs w:val="24"/>
          <w:lang w:eastAsia="ru-RU"/>
        </w:rPr>
        <w:t>Общий расчет ПЦ: Приложение 6 к Техническим требованиям на выполнение работ «</w:t>
      </w:r>
      <w:r w:rsidR="00EC41F4" w:rsidRPr="00EC41F4">
        <w:rPr>
          <w:rFonts w:ascii="Times New Roman" w:eastAsia="Times New Roman" w:hAnsi="Times New Roman" w:cs="Times New Roman"/>
          <w:i/>
          <w:szCs w:val="24"/>
          <w:lang w:eastAsia="ru-RU"/>
        </w:rPr>
        <w:t>ОКПД2 42.22.12.111 Выполнение работ по окраске опор на ВЛ-110 кВ Благовещенская-БТЭЦ, ВЛ-110 кВ Благовещенская-Центральная, ВЛ-110 кВ БТЭЦ-Центральная, ВЛ-35 Сетевая-Металлист-Зейская, ВЛ-35 Сетевая-Амур, ВЛ-10 кВ c. Чигири</w:t>
      </w:r>
      <w:r w:rsidRPr="002E2FFF">
        <w:rPr>
          <w:rFonts w:ascii="Times New Roman" w:eastAsia="Times New Roman" w:hAnsi="Times New Roman" w:cs="Times New Roman"/>
          <w:i/>
          <w:szCs w:val="24"/>
          <w:lang w:eastAsia="ru-RU"/>
        </w:rPr>
        <w:t xml:space="preserve">» </w:t>
      </w:r>
      <w:r w:rsidRPr="002E2FFF">
        <w:rPr>
          <w:rFonts w:ascii="Times New Roman" w:eastAsia="Times New Roman" w:hAnsi="Times New Roman" w:cs="Times New Roman"/>
          <w:szCs w:val="24"/>
          <w:lang w:eastAsia="ru-RU"/>
        </w:rPr>
        <w:t xml:space="preserve">Лот № </w:t>
      </w:r>
      <w:r w:rsidR="00EC41F4" w:rsidRPr="00EC41F4">
        <w:rPr>
          <w:rFonts w:ascii="Times New Roman" w:eastAsia="Times New Roman" w:hAnsi="Times New Roman" w:cs="Times New Roman"/>
          <w:szCs w:val="24"/>
          <w:lang w:eastAsia="ru-RU"/>
        </w:rPr>
        <w:t>4131.1-РЕМ ПРОД-2023-ДРСК-АЭС</w:t>
      </w:r>
      <w:r w:rsidR="002E2FFF">
        <w:rPr>
          <w:rFonts w:ascii="Times New Roman" w:eastAsia="Times New Roman" w:hAnsi="Times New Roman" w:cs="Times New Roman"/>
          <w:szCs w:val="24"/>
          <w:lang w:eastAsia="ru-RU"/>
        </w:rPr>
        <w:t>.</w:t>
      </w:r>
    </w:p>
    <w:sectPr w:rsidR="002E2FFF" w:rsidRPr="002E2F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18DA" w:rsidRDefault="002518DA" w:rsidP="00636A4E">
      <w:pPr>
        <w:spacing w:after="0" w:line="240" w:lineRule="auto"/>
      </w:pPr>
      <w:r>
        <w:separator/>
      </w:r>
    </w:p>
  </w:endnote>
  <w:endnote w:type="continuationSeparator" w:id="0">
    <w:p w:rsidR="002518DA" w:rsidRDefault="002518DA" w:rsidP="00636A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Utsaah">
    <w:altName w:val="Arial"/>
    <w:charset w:val="00"/>
    <w:family w:val="swiss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18DA" w:rsidRDefault="002518DA" w:rsidP="00636A4E">
      <w:pPr>
        <w:spacing w:after="0" w:line="240" w:lineRule="auto"/>
      </w:pPr>
      <w:r>
        <w:separator/>
      </w:r>
    </w:p>
  </w:footnote>
  <w:footnote w:type="continuationSeparator" w:id="0">
    <w:p w:rsidR="002518DA" w:rsidRDefault="002518DA" w:rsidP="00636A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A02A76"/>
    <w:multiLevelType w:val="multilevel"/>
    <w:tmpl w:val="8A56AA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484A07D8"/>
    <w:multiLevelType w:val="hybridMultilevel"/>
    <w:tmpl w:val="4E66094A"/>
    <w:lvl w:ilvl="0" w:tplc="58B0C286">
      <w:start w:val="1"/>
      <w:numFmt w:val="bullet"/>
      <w:lvlText w:val="­"/>
      <w:lvlJc w:val="left"/>
      <w:pPr>
        <w:ind w:left="1497" w:hanging="360"/>
      </w:pPr>
      <w:rPr>
        <w:rFonts w:ascii="Utsaah" w:hAnsi="Utsaah" w:hint="default"/>
      </w:rPr>
    </w:lvl>
    <w:lvl w:ilvl="1" w:tplc="0419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2" w15:restartNumberingAfterBreak="0">
    <w:nsid w:val="51450148"/>
    <w:multiLevelType w:val="hybridMultilevel"/>
    <w:tmpl w:val="C06EE85C"/>
    <w:lvl w:ilvl="0" w:tplc="CE5ADA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B23C4B"/>
    <w:multiLevelType w:val="hybridMultilevel"/>
    <w:tmpl w:val="7D6C1A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CF0"/>
    <w:rsid w:val="000B7F4A"/>
    <w:rsid w:val="00160D8F"/>
    <w:rsid w:val="002518DA"/>
    <w:rsid w:val="002E2FFF"/>
    <w:rsid w:val="00380C98"/>
    <w:rsid w:val="00526F11"/>
    <w:rsid w:val="00636A4E"/>
    <w:rsid w:val="007352F0"/>
    <w:rsid w:val="00A21B82"/>
    <w:rsid w:val="00A907E5"/>
    <w:rsid w:val="00C1032E"/>
    <w:rsid w:val="00CE1CBE"/>
    <w:rsid w:val="00DF62A9"/>
    <w:rsid w:val="00EC41F4"/>
    <w:rsid w:val="00EE441D"/>
    <w:rsid w:val="00F36FD3"/>
    <w:rsid w:val="00FD292B"/>
    <w:rsid w:val="00FF0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03B31"/>
  <w15:chartTrackingRefBased/>
  <w15:docId w15:val="{E1843A98-BB38-4E41-8E0E-CEC1C2C3C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636A4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636A4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636A4E"/>
    <w:rPr>
      <w:vertAlign w:val="superscript"/>
    </w:rPr>
  </w:style>
  <w:style w:type="table" w:styleId="a6">
    <w:name w:val="Table Grid"/>
    <w:basedOn w:val="a1"/>
    <w:uiPriority w:val="59"/>
    <w:rsid w:val="00636A4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Гудкова Лариса Александровна</dc:creator>
  <cp:keywords/>
  <dc:description/>
  <cp:lastModifiedBy>Ирдуганова Ирина Николаевна</cp:lastModifiedBy>
  <cp:revision>10</cp:revision>
  <dcterms:created xsi:type="dcterms:W3CDTF">2023-04-10T01:23:00Z</dcterms:created>
  <dcterms:modified xsi:type="dcterms:W3CDTF">2023-06-16T00:36:00Z</dcterms:modified>
</cp:coreProperties>
</file>